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Times New Roman" w:hAnsi="楷体" w:eastAsia="楷体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hAnsi="楷体" w:eastAsia="楷体" w:cs="Times New Roman"/>
          <w:kern w:val="0"/>
          <w:sz w:val="30"/>
          <w:szCs w:val="30"/>
        </w:rPr>
        <w:t>附件</w:t>
      </w:r>
      <w:r>
        <w:rPr>
          <w:rFonts w:ascii="Times New Roman" w:hAnsi="Times New Roman" w:eastAsia="楷体" w:cs="Times New Roman"/>
          <w:kern w:val="0"/>
          <w:sz w:val="30"/>
          <w:szCs w:val="30"/>
        </w:rPr>
        <w:t>1</w:t>
      </w:r>
      <w:r>
        <w:rPr>
          <w:rFonts w:ascii="Times New Roman" w:hAnsi="楷体" w:eastAsia="楷体" w:cs="Times New Roman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2021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年</w:t>
      </w:r>
      <w:r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</w:rPr>
        <w:t>刘少奇故里管理局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公开招聘工作人员岗位表</w:t>
      </w:r>
    </w:p>
    <w:tbl>
      <w:tblPr>
        <w:tblStyle w:val="4"/>
        <w:tblpPr w:leftFromText="180" w:rightFromText="180" w:vertAnchor="text" w:horzAnchor="page" w:tblpX="496" w:tblpY="678"/>
        <w:tblOverlap w:val="never"/>
        <w:tblW w:w="15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94"/>
        <w:gridCol w:w="1200"/>
        <w:gridCol w:w="1209"/>
        <w:gridCol w:w="717"/>
        <w:gridCol w:w="900"/>
        <w:gridCol w:w="1245"/>
        <w:gridCol w:w="2216"/>
        <w:gridCol w:w="1402"/>
        <w:gridCol w:w="1317"/>
        <w:gridCol w:w="1225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中共长沙市委办公厅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刘少奇故里管理局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本科及以上（学士学位及以上）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专业不限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普通话二甲及以上；语言表达能力强，形象气质佳。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结构化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面试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2"/>
                <w:szCs w:val="22"/>
                <w:lang w:val="en-US" w:eastAsia="zh-CN"/>
              </w:rPr>
              <w:t>笔试前</w:t>
            </w: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2"/>
                <w:szCs w:val="22"/>
              </w:rPr>
              <w:t>需进行基本素质测评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刘少奇故里管理局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园林景观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管理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本科及以上（学士学位及以上）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硕士：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lang w:val="en-US" w:eastAsia="zh-CN"/>
              </w:rPr>
              <w:t>林业与园艺学类、城市规划与设计(含风景园林规划与设计）、建筑学硕士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华文仿宋" w:eastAsia="华文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2"/>
                <w:szCs w:val="22"/>
                <w:lang w:val="en-US" w:eastAsia="zh-CN"/>
              </w:rPr>
              <w:t>园林、园艺、风景园林、建筑学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如研究生学历，本科必须为园林、园艺、风景园林或建筑学专业。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专业面谈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刘少奇故里管理局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动力设备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管理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本科及以上（学士学位及以上）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硕士：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  <w:t>电气工程类、机械类、电子信息类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电气类、机械类、电子信息类、自动化类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公共基础知识、申论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专业面谈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sz w:val="21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F"/>
    <w:rsid w:val="000229B0"/>
    <w:rsid w:val="00065068"/>
    <w:rsid w:val="002C768F"/>
    <w:rsid w:val="003454D7"/>
    <w:rsid w:val="005C22F4"/>
    <w:rsid w:val="006D129F"/>
    <w:rsid w:val="00751FC7"/>
    <w:rsid w:val="008B1990"/>
    <w:rsid w:val="00975D67"/>
    <w:rsid w:val="00C6155B"/>
    <w:rsid w:val="00FA4393"/>
    <w:rsid w:val="14284599"/>
    <w:rsid w:val="33E010F9"/>
    <w:rsid w:val="3C47797F"/>
    <w:rsid w:val="72C46A46"/>
    <w:rsid w:val="73E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25</TotalTime>
  <ScaleCrop>false</ScaleCrop>
  <LinksUpToDate>false</LinksUpToDate>
  <CharactersWithSpaces>524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MicroSoft</dc:creator>
  <cp:lastModifiedBy>Administrator</cp:lastModifiedBy>
  <cp:lastPrinted>2021-10-12T06:20:00Z</cp:lastPrinted>
  <dcterms:modified xsi:type="dcterms:W3CDTF">2021-10-18T07:06:49Z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A7F55E593E4646B9A677C4F02EB69110</vt:lpwstr>
  </property>
</Properties>
</file>